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B26BB2" w:rsidRPr="001D1861" w:rsidRDefault="00B26BB2" w:rsidP="00B26BB2">
      <w:pPr>
        <w:jc w:val="center"/>
        <w:rPr>
          <w:b/>
          <w:bCs/>
        </w:rPr>
      </w:pPr>
    </w:p>
    <w:p w:rsidR="00B26BB2" w:rsidRPr="001D1861" w:rsidRDefault="00B26BB2" w:rsidP="00B26BB2">
      <w:pPr>
        <w:jc w:val="center"/>
        <w:rPr>
          <w:bCs/>
        </w:rPr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 приглашает Вас делать оферты по реализации</w:t>
      </w:r>
    </w:p>
    <w:p w:rsidR="00B26BB2" w:rsidRDefault="00B26BB2" w:rsidP="00B26BB2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 средств</w:t>
      </w:r>
      <w:r w:rsidRPr="001D1861">
        <w:rPr>
          <w:bCs/>
        </w:rPr>
        <w:t>)</w:t>
      </w:r>
    </w:p>
    <w:p w:rsidR="00B26BB2" w:rsidRPr="001D1861" w:rsidRDefault="00B26BB2" w:rsidP="00B26BB2">
      <w:pPr>
        <w:jc w:val="center"/>
        <w:rPr>
          <w:bCs/>
        </w:rPr>
      </w:pPr>
    </w:p>
    <w:p w:rsidR="00B26BB2" w:rsidRPr="001D1861" w:rsidRDefault="00B26BB2" w:rsidP="00B26BB2">
      <w:pPr>
        <w:jc w:val="both"/>
        <w:rPr>
          <w:bCs/>
        </w:rPr>
      </w:pPr>
    </w:p>
    <w:p w:rsidR="00B26BB2" w:rsidRDefault="00B26BB2" w:rsidP="00B26BB2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jc w:val="both"/>
        <w:rPr>
          <w:b/>
        </w:rPr>
      </w:pPr>
      <w:r>
        <w:rPr>
          <w:b/>
        </w:rPr>
        <w:t>Коммерческое предложение (Приложение № 5</w:t>
      </w:r>
      <w:r w:rsidRPr="001D1861">
        <w:rPr>
          <w:b/>
        </w:rPr>
        <w:t>)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ind w:firstLine="708"/>
        <w:jc w:val="both"/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 xml:space="preserve">содержащему </w:t>
      </w:r>
      <w:r>
        <w:rPr>
          <w:u w:val="single"/>
        </w:rPr>
        <w:t>наибольшую</w:t>
      </w:r>
      <w:r w:rsidRPr="00E9777E">
        <w:rPr>
          <w:u w:val="single"/>
        </w:rPr>
        <w:t xml:space="preserve"> цену</w:t>
      </w:r>
      <w:r w:rsidRPr="001D1861">
        <w:t>.</w:t>
      </w:r>
    </w:p>
    <w:p w:rsidR="00B26BB2" w:rsidRPr="001D1861" w:rsidRDefault="00B26BB2" w:rsidP="00B26BB2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B26BB2" w:rsidRDefault="00B26BB2" w:rsidP="00B26BB2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B26BB2" w:rsidRPr="00E9777E" w:rsidRDefault="00B26BB2" w:rsidP="00B26BB2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B26BB2" w:rsidRPr="001D1861" w:rsidRDefault="00B26BB2" w:rsidP="00B26BB2">
      <w:pPr>
        <w:ind w:firstLine="708"/>
        <w:jc w:val="both"/>
      </w:pPr>
    </w:p>
    <w:p w:rsidR="00B26BB2" w:rsidRDefault="00B26BB2" w:rsidP="00B26BB2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B26BB2" w:rsidRPr="001D1861" w:rsidRDefault="00B26BB2" w:rsidP="00B26BB2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B26BB2" w:rsidRPr="003F4BA5" w:rsidRDefault="00B26BB2" w:rsidP="00B26BB2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>жительной  аккредитации  в ООО «</w:t>
      </w:r>
      <w:proofErr w:type="spellStart"/>
      <w:r>
        <w:t>РН-Сервис</w:t>
      </w:r>
      <w:proofErr w:type="spellEnd"/>
      <w:r>
        <w:t>»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 xml:space="preserve">окументы </w:t>
      </w:r>
      <w:r w:rsidRPr="006B53F0">
        <w:t>предусмотренные Инструкцией ПАО «НК «Роснефть»» «Требования к поставщику для участия в мелкой закупке»;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  <w:r>
        <w:t>.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207554">
        <w:t>размещенный в тендерной документации по заявляемому Лоту/Лотам 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</w:t>
      </w:r>
      <w:r>
        <w:rPr>
          <w:bCs/>
        </w:rPr>
        <w:t>ра купли-продажи.</w:t>
      </w:r>
    </w:p>
    <w:p w:rsidR="00B26BB2" w:rsidRPr="003F4BA5" w:rsidRDefault="00B26BB2" w:rsidP="00B26BB2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B26BB2" w:rsidRPr="003F4BA5" w:rsidRDefault="00B26BB2" w:rsidP="00B26BB2">
      <w:pPr>
        <w:jc w:val="both"/>
        <w:rPr>
          <w:b/>
          <w:bCs/>
          <w:u w:val="single"/>
        </w:rPr>
      </w:pPr>
    </w:p>
    <w:p w:rsidR="00B26BB2" w:rsidRPr="003F4BA5" w:rsidRDefault="00B26BB2" w:rsidP="00B26BB2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B26BB2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B26BB2" w:rsidRDefault="00B26BB2" w:rsidP="00B26BB2">
      <w:pPr>
        <w:numPr>
          <w:ilvl w:val="0"/>
          <w:numId w:val="2"/>
        </w:numPr>
        <w:jc w:val="both"/>
      </w:pPr>
      <w:r w:rsidRPr="0000208D">
        <w:lastRenderedPageBreak/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B26BB2" w:rsidRPr="004D55DF" w:rsidRDefault="00B26BB2" w:rsidP="00B26BB2">
      <w:pPr>
        <w:numPr>
          <w:ilvl w:val="0"/>
          <w:numId w:val="2"/>
        </w:numPr>
        <w:jc w:val="both"/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3F4BA5">
        <w:t>размещенный в тендерной документации по заявляемому Лоту/Лотам</w:t>
      </w:r>
      <w:r>
        <w:t xml:space="preserve"> </w:t>
      </w:r>
      <w:r w:rsidRPr="00207554">
        <w:t>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договора купли-продажи.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B26BB2" w:rsidRDefault="00B26BB2" w:rsidP="00B26BB2">
      <w:pPr>
        <w:jc w:val="both"/>
      </w:pPr>
    </w:p>
    <w:p w:rsidR="00B26BB2" w:rsidRPr="001D1861" w:rsidRDefault="00B26BB2" w:rsidP="00B26BB2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B26BB2" w:rsidRDefault="00B26BB2" w:rsidP="00B26BB2">
      <w:pPr>
        <w:ind w:firstLine="708"/>
        <w:jc w:val="both"/>
      </w:pPr>
      <w:r w:rsidRPr="00207554">
        <w:rPr>
          <w:b/>
          <w:u w:val="single"/>
        </w:rPr>
        <w:t>Коммерческое предложение (оферта)</w:t>
      </w:r>
      <w:r w:rsidRPr="00207554">
        <w:rPr>
          <w:b/>
        </w:rPr>
        <w:t xml:space="preserve"> должно быть размещено в </w:t>
      </w:r>
      <w:r w:rsidRPr="00207554">
        <w:rPr>
          <w:b/>
          <w:u w:val="single"/>
        </w:rPr>
        <w:t>отдельном конверте,</w:t>
      </w:r>
      <w:r w:rsidRPr="00207554">
        <w:rPr>
          <w:b/>
        </w:rPr>
        <w:t xml:space="preserve"> и </w:t>
      </w:r>
      <w:r w:rsidRPr="00207554">
        <w:rPr>
          <w:b/>
          <w:u w:val="single"/>
        </w:rPr>
        <w:t>вложено в основной</w:t>
      </w:r>
      <w:r w:rsidRPr="00E9777E">
        <w:rPr>
          <w:u w:val="single"/>
        </w:rPr>
        <w:t xml:space="preserve"> </w:t>
      </w:r>
      <w:r w:rsidRPr="00207554">
        <w:rPr>
          <w:b/>
          <w:u w:val="single"/>
        </w:rPr>
        <w:t>конверт</w:t>
      </w:r>
      <w:r w:rsidRPr="001D1861">
        <w:t xml:space="preserve">. </w:t>
      </w:r>
    </w:p>
    <w:p w:rsidR="00B26BB2" w:rsidRDefault="00B26BB2" w:rsidP="00B26BB2">
      <w:pPr>
        <w:ind w:firstLine="708"/>
        <w:jc w:val="both"/>
      </w:pPr>
    </w:p>
    <w:p w:rsidR="00B26BB2" w:rsidRPr="00DB1654" w:rsidRDefault="00B26BB2" w:rsidP="00B26BB2">
      <w:pPr>
        <w:jc w:val="both"/>
      </w:pPr>
      <w:r>
        <w:t>Основной конверт</w:t>
      </w:r>
      <w:r w:rsidRPr="00EF58D2">
        <w:t xml:space="preserve"> направ</w:t>
      </w:r>
      <w:r>
        <w:t>лять</w:t>
      </w:r>
      <w:r w:rsidRPr="00EF58D2">
        <w:t xml:space="preserve"> по адресу:</w:t>
      </w:r>
      <w:r>
        <w:t xml:space="preserve"> </w:t>
      </w:r>
      <w:r w:rsidRPr="00DB1654">
        <w:rPr>
          <w:b/>
        </w:rPr>
        <w:t xml:space="preserve">628300, Российская Федерация, Ханты-Мансийский автономный </w:t>
      </w:r>
      <w:proofErr w:type="spellStart"/>
      <w:r w:rsidRPr="00DB1654">
        <w:rPr>
          <w:b/>
        </w:rPr>
        <w:t>округ-Югра</w:t>
      </w:r>
      <w:proofErr w:type="spellEnd"/>
      <w:r w:rsidRPr="00DB1654">
        <w:rPr>
          <w:b/>
        </w:rPr>
        <w:t>, г. Нефтеюганск, улица Жилая 12а</w:t>
      </w:r>
      <w:r w:rsidRPr="00DB1654">
        <w:rPr>
          <w:rFonts w:ascii="Arial" w:hAnsi="Arial" w:cs="Arial"/>
          <w:b/>
          <w:bCs/>
          <w:color w:val="1D2F44"/>
        </w:rPr>
        <w:t> </w:t>
      </w:r>
    </w:p>
    <w:p w:rsidR="00B26BB2" w:rsidRDefault="00B26BB2" w:rsidP="00B26BB2">
      <w:pPr>
        <w:jc w:val="both"/>
        <w:rPr>
          <w:b/>
        </w:rPr>
      </w:pPr>
    </w:p>
    <w:p w:rsidR="00B26BB2" w:rsidRPr="0016771E" w:rsidRDefault="00B26BB2" w:rsidP="00B26BB2">
      <w:pPr>
        <w:ind w:left="180"/>
        <w:jc w:val="both"/>
        <w:outlineLvl w:val="0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sz w:val="28"/>
          <w:szCs w:val="28"/>
          <w:highlight w:val="yellow"/>
          <w:u w:val="single"/>
        </w:rPr>
        <w:t>ОБЯЗАТЕЛЬНО</w:t>
      </w:r>
      <w:r w:rsidRPr="0016771E">
        <w:rPr>
          <w:b/>
          <w:sz w:val="28"/>
          <w:szCs w:val="28"/>
          <w:highlight w:val="yellow"/>
        </w:rPr>
        <w:t xml:space="preserve"> С указанием: </w:t>
      </w:r>
      <w:r w:rsidRPr="0016771E">
        <w:rPr>
          <w:b/>
          <w:color w:val="FF0000"/>
          <w:sz w:val="28"/>
          <w:szCs w:val="28"/>
          <w:highlight w:val="yellow"/>
        </w:rPr>
        <w:t>Для Отдела мониторинга и контроля собственности. Сделка «ЛОТ № ____: Реализация невостребованных транспортных средств»</w:t>
      </w:r>
    </w:p>
    <w:p w:rsidR="00B26BB2" w:rsidRPr="0016771E" w:rsidRDefault="00B26BB2" w:rsidP="00B26BB2">
      <w:pPr>
        <w:numPr>
          <w:ilvl w:val="1"/>
          <w:numId w:val="3"/>
        </w:numPr>
        <w:jc w:val="both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color w:val="FF0000"/>
          <w:sz w:val="28"/>
          <w:szCs w:val="28"/>
          <w:highlight w:val="yellow"/>
        </w:rPr>
        <w:t xml:space="preserve">«Не вскрывать!» </w:t>
      </w:r>
    </w:p>
    <w:p w:rsidR="00B26BB2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997887" w:rsidRDefault="00B26BB2" w:rsidP="00B26BB2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Pr="00997887">
        <w:rPr>
          <w:b/>
        </w:rPr>
        <w:t>Оферта</w:t>
      </w:r>
      <w:r w:rsidRPr="004670E2">
        <w:rPr>
          <w:b/>
        </w:rPr>
        <w:t xml:space="preserve"> (</w:t>
      </w:r>
      <w:r>
        <w:rPr>
          <w:b/>
        </w:rPr>
        <w:t>Приложение № 5)</w:t>
      </w:r>
      <w:r w:rsidRPr="00997887">
        <w:rPr>
          <w:b/>
        </w:rPr>
        <w:t xml:space="preserve"> направляется только на бумажном носителе и в отдельном конверте, вложенном в основной конверт.</w:t>
      </w:r>
    </w:p>
    <w:p w:rsidR="00B26BB2" w:rsidRDefault="00B26BB2" w:rsidP="00B26BB2">
      <w:pPr>
        <w:jc w:val="both"/>
        <w:rPr>
          <w:b/>
          <w:color w:val="FF0000"/>
        </w:rPr>
      </w:pPr>
    </w:p>
    <w:p w:rsidR="00B26BB2" w:rsidRPr="00EF58D2" w:rsidRDefault="00B26BB2" w:rsidP="00B26BB2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 w:rsidRPr="00EF58D2"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B26BB2" w:rsidRDefault="00B26BB2" w:rsidP="00B26BB2">
      <w:pPr>
        <w:jc w:val="both"/>
        <w:rPr>
          <w:b/>
          <w:color w:val="FF0000"/>
        </w:rPr>
      </w:pPr>
    </w:p>
    <w:p w:rsidR="00B26BB2" w:rsidRPr="00AB6169" w:rsidRDefault="00B26BB2" w:rsidP="00B26BB2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>
        <w:rPr>
          <w:b/>
        </w:rPr>
        <w:t>П</w:t>
      </w:r>
      <w:r w:rsidRPr="00AB6169">
        <w:rPr>
          <w:b/>
        </w:rPr>
        <w:t>обедитель будет определяться по наибольшей стоимости</w:t>
      </w:r>
      <w:r>
        <w:rPr>
          <w:b/>
        </w:rPr>
        <w:t>.</w:t>
      </w:r>
    </w:p>
    <w:p w:rsidR="00B26BB2" w:rsidRPr="00F176F1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16771E" w:rsidRDefault="00B26BB2" w:rsidP="00B26BB2">
      <w:pPr>
        <w:jc w:val="both"/>
        <w:rPr>
          <w:rFonts w:ascii="Arial" w:hAnsi="Arial" w:cs="Arial"/>
          <w:bCs/>
          <w:color w:val="1D2F44"/>
        </w:rPr>
      </w:pPr>
      <w:r w:rsidRPr="00830EFF">
        <w:rPr>
          <w:b/>
          <w:bCs/>
        </w:rPr>
        <w:t>Конверт, содержащий пакет документов Пр</w:t>
      </w:r>
      <w:r>
        <w:rPr>
          <w:b/>
          <w:bCs/>
        </w:rPr>
        <w:t xml:space="preserve">етендента, доставляется </w:t>
      </w:r>
      <w:r w:rsidRPr="00830EFF">
        <w:rPr>
          <w:b/>
        </w:rPr>
        <w:t>по адресу:</w:t>
      </w:r>
      <w:r>
        <w:t xml:space="preserve"> </w:t>
      </w:r>
      <w:r w:rsidRPr="0016771E">
        <w:t>628300, Российская Федерация, Ханты-Манси</w:t>
      </w:r>
      <w:r>
        <w:t xml:space="preserve">йский автономный </w:t>
      </w:r>
      <w:proofErr w:type="spellStart"/>
      <w:r>
        <w:t>округ-Югра</w:t>
      </w:r>
      <w:proofErr w:type="spellEnd"/>
      <w:r>
        <w:t>, г</w:t>
      </w:r>
      <w:proofErr w:type="gramStart"/>
      <w:r>
        <w:t>.</w:t>
      </w:r>
      <w:r w:rsidRPr="0016771E">
        <w:t>Н</w:t>
      </w:r>
      <w:proofErr w:type="gramEnd"/>
      <w:r w:rsidRPr="0016771E">
        <w:t>ефтеюганск, улица Жилая 12а</w:t>
      </w:r>
      <w:r w:rsidRPr="0016771E">
        <w:rPr>
          <w:rFonts w:ascii="Arial" w:hAnsi="Arial" w:cs="Arial"/>
          <w:bCs/>
          <w:color w:val="1D2F44"/>
        </w:rPr>
        <w:t> </w:t>
      </w:r>
    </w:p>
    <w:p w:rsidR="00B26BB2" w:rsidRPr="0016771E" w:rsidRDefault="00B26BB2" w:rsidP="00B26BB2">
      <w:pPr>
        <w:ind w:firstLine="708"/>
        <w:jc w:val="both"/>
      </w:pPr>
    </w:p>
    <w:p w:rsidR="00B26BB2" w:rsidRPr="001D1861" w:rsidRDefault="00B26BB2" w:rsidP="00B26BB2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B26BB2" w:rsidRPr="001D1861" w:rsidRDefault="00B26BB2" w:rsidP="00B26BB2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4345D5" w:rsidRDefault="004345D5"/>
    <w:sectPr w:rsidR="004345D5" w:rsidSect="00540AC4">
      <w:pgSz w:w="11906" w:h="16838"/>
      <w:pgMar w:top="709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6BB2"/>
    <w:rsid w:val="004345D5"/>
    <w:rsid w:val="00B2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3626</Characters>
  <Application>Microsoft Office Word</Application>
  <DocSecurity>0</DocSecurity>
  <Lines>30</Lines>
  <Paragraphs>8</Paragraphs>
  <ScaleCrop>false</ScaleCrop>
  <Company>Grizli777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2020-11-09T06:47:00Z</dcterms:created>
  <dcterms:modified xsi:type="dcterms:W3CDTF">2020-11-09T06:48:00Z</dcterms:modified>
</cp:coreProperties>
</file>